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ind w:end="5726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cs="Times New Roman" w:ascii="Times New Roman" w:hAnsi="Times New Roman"/>
          <w:sz w:val="26"/>
          <w:szCs w:val="26"/>
          <w:lang w:val="ru-RU"/>
        </w:rPr>
        <w:drawing>
          <wp:inline distT="0" distB="0" distL="0" distR="0">
            <wp:extent cx="582930" cy="687070"/>
            <wp:effectExtent l="0" t="0" r="0" b="0"/>
            <wp:docPr id="1" name="Изображение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794" t="-1450" r="-1794" b="-14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687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9498" w:type="dxa"/>
        <w:jc w:val="start"/>
        <w:tblInd w:w="0" w:type="dxa"/>
        <w:tblLayout w:type="fixed"/>
        <w:tblCellMar>
          <w:top w:w="0" w:type="dxa"/>
          <w:start w:w="107" w:type="dxa"/>
          <w:bottom w:w="0" w:type="dxa"/>
          <w:end w:w="107" w:type="dxa"/>
        </w:tblCellMar>
      </w:tblPr>
      <w:tblGrid>
        <w:gridCol w:w="567"/>
        <w:gridCol w:w="1276"/>
        <w:gridCol w:w="284"/>
        <w:gridCol w:w="1807"/>
        <w:gridCol w:w="701"/>
        <w:gridCol w:w="4863"/>
      </w:tblGrid>
      <w:tr>
        <w:trPr/>
        <w:tc>
          <w:tcPr>
            <w:tcW w:w="3934" w:type="dxa"/>
            <w:gridSpan w:val="4"/>
            <w:tcBorders/>
          </w:tcPr>
          <w:p>
            <w:pPr>
              <w:pStyle w:val="Normal"/>
              <w:keepNext w:val="true"/>
              <w:widowControl/>
              <w:numPr>
                <w:ilvl w:val="0"/>
                <w:numId w:val="0"/>
              </w:numPr>
              <w:spacing w:lineRule="exact" w:line="280" w:before="120" w:after="0"/>
              <w:ind w:hanging="0" w:start="0" w:end="0"/>
              <w:jc w:val="center"/>
              <w:outlineLvl w:val="0"/>
              <w:rPr>
                <w:rFonts w:ascii="Times New Roman" w:hAnsi="Times New Roman" w:cs="Times New Roman"/>
                <w:b/>
                <w:bCs/>
                <w:spacing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pacing w:val="20"/>
                <w:szCs w:val="24"/>
              </w:rPr>
              <w:t>МИНИСТЕРСТВО</w:t>
            </w:r>
          </w:p>
          <w:p>
            <w:pPr>
              <w:pStyle w:val="Normal"/>
              <w:widowControl/>
              <w:spacing w:lineRule="exact" w:line="280"/>
              <w:jc w:val="center"/>
              <w:rPr>
                <w:rFonts w:ascii="Times New Roman" w:hAnsi="Times New Roman" w:cs="Times New Roman"/>
                <w:b/>
                <w:bCs/>
                <w:spacing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pacing w:val="20"/>
                <w:szCs w:val="24"/>
              </w:rPr>
              <w:t xml:space="preserve">ОБРАЗОВАНИЯ </w:t>
            </w:r>
          </w:p>
          <w:p>
            <w:pPr>
              <w:pStyle w:val="Normal"/>
              <w:widowControl/>
              <w:spacing w:lineRule="exact" w:line="280"/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spacing w:val="20"/>
                <w:szCs w:val="24"/>
              </w:rPr>
              <w:t>ПРИМОРСКОГО КРАЯ</w:t>
            </w:r>
          </w:p>
          <w:p>
            <w:pPr>
              <w:pStyle w:val="Normal"/>
              <w:widowControl/>
              <w:spacing w:lineRule="exact" w:line="200"/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spacing w:val="20"/>
                <w:sz w:val="16"/>
                <w:szCs w:val="16"/>
              </w:rPr>
            </w:r>
          </w:p>
          <w:p>
            <w:pPr>
              <w:pStyle w:val="Normal"/>
              <w:widowControl/>
              <w:spacing w:lineRule="exact" w:line="18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ул.</w:t>
            </w: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 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Светланская, 22, г. Владивосток, 690110</w:t>
            </w:r>
          </w:p>
          <w:p>
            <w:pPr>
              <w:pStyle w:val="Normal"/>
              <w:widowControl/>
              <w:spacing w:lineRule="exact" w:line="200"/>
              <w:ind w:start="-57" w:end="-57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Телефон:</w:t>
            </w: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 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(423)</w:t>
            </w: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 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240-28-04</w:t>
            </w:r>
          </w:p>
          <w:p>
            <w:pPr>
              <w:pStyle w:val="Normal"/>
              <w:widowControl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E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mail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: minobrpk@primorsky.ru</w:t>
            </w:r>
          </w:p>
        </w:tc>
        <w:tc>
          <w:tcPr>
            <w:tcW w:w="701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cs="Times New Roman"/>
                <w:sz w:val="12"/>
                <w:szCs w:val="24"/>
              </w:rPr>
            </w:pPr>
            <w:r>
              <w:rPr>
                <w:rFonts w:cs="Times New Roman" w:ascii="Times New Roman" w:hAnsi="Times New Roman"/>
                <w:sz w:val="12"/>
                <w:szCs w:val="24"/>
              </w:rPr>
            </w:r>
          </w:p>
        </w:tc>
        <w:tc>
          <w:tcPr>
            <w:tcW w:w="4863" w:type="dxa"/>
            <w:vMerge w:val="restart"/>
            <w:tcBorders/>
          </w:tcPr>
          <w:p>
            <w:pPr>
              <w:pStyle w:val="Normal"/>
              <w:jc w:val="center"/>
              <w:rPr/>
            </w:pPr>
            <w:r>
              <w:rPr>
                <w:rStyle w:val="Hyperlink"/>
                <w:rFonts w:cs="Times New Roman" w:ascii="Times New Roman" w:hAnsi="Times New Roman"/>
                <w:color w:val="auto"/>
                <w:sz w:val="28"/>
                <w:szCs w:val="28"/>
                <w:u w:val="none"/>
              </w:rPr>
              <w:t>Руководителям муниципальных органов управления образованием</w:t>
            </w:r>
          </w:p>
          <w:p>
            <w:pPr>
              <w:pStyle w:val="Normal"/>
              <w:jc w:val="center"/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>
                <w:rStyle w:val="Hyperlink"/>
                <w:rFonts w:cs="Times New Roman" w:ascii="Times New Roman" w:hAnsi="Times New Roman"/>
                <w:color w:val="auto"/>
                <w:sz w:val="28"/>
                <w:szCs w:val="28"/>
                <w:u w:val="none"/>
              </w:rPr>
              <w:t>КГАНОУ «Губернаторский лицей»</w:t>
            </w:r>
          </w:p>
        </w:tc>
      </w:tr>
      <w:tr>
        <w:trPr>
          <w:trHeight w:val="284" w:hRule="atLeast"/>
        </w:trPr>
        <w:tc>
          <w:tcPr>
            <w:tcW w:w="567" w:type="dxa"/>
            <w:tcBorders/>
            <w:vAlign w:val="bottom"/>
          </w:tcPr>
          <w:p>
            <w:pPr>
              <w:pStyle w:val="Normal"/>
              <w:widowControl/>
              <w:snapToGrid w:val="false"/>
              <w:jc w:val="center"/>
              <w:rPr>
                <w:rFonts w:ascii="Times New Roman" w:hAnsi="Times New Roman" w:cs="Times New Roman"/>
                <w:spacing w:val="60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spacing w:val="60"/>
                <w:sz w:val="20"/>
                <w:szCs w:val="24"/>
              </w:rPr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/>
              <w:snapToGrid w:val="false"/>
              <w:ind w:start="-107" w:end="-107"/>
              <w:jc w:val="center"/>
              <w:rPr>
                <w:rFonts w:ascii="Times New Roman" w:hAnsi="Times New Roman" w:cs="Times New Roman"/>
                <w:spacing w:val="6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pacing w:val="60"/>
                <w:sz w:val="22"/>
                <w:szCs w:val="22"/>
              </w:rPr>
            </w:r>
          </w:p>
        </w:tc>
        <w:tc>
          <w:tcPr>
            <w:tcW w:w="284" w:type="dxa"/>
            <w:tcBorders/>
            <w:vAlign w:val="bottom"/>
          </w:tcPr>
          <w:p>
            <w:pPr>
              <w:pStyle w:val="Normal"/>
              <w:ind w:start="-57" w:end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№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/>
              <w:snapToGrid w:val="false"/>
              <w:ind w:start="-87" w:end="-10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01" w:type="dxa"/>
            <w:tcBorders/>
            <w:vAlign w:val="bottom"/>
          </w:tcPr>
          <w:p>
            <w:pPr>
              <w:pStyle w:val="Normal"/>
              <w:widowControl/>
              <w:snapToGrid w:val="false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cs="Times New Roman" w:ascii="Times New Roman" w:hAnsi="Times New Roman"/>
                <w:sz w:val="20"/>
                <w:szCs w:val="22"/>
              </w:rPr>
            </w:r>
          </w:p>
        </w:tc>
        <w:tc>
          <w:tcPr>
            <w:tcW w:w="4863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9" w:hRule="atLeast"/>
        </w:trPr>
        <w:tc>
          <w:tcPr>
            <w:tcW w:w="567" w:type="dxa"/>
            <w:tcBorders/>
            <w:vAlign w:val="bottom"/>
          </w:tcPr>
          <w:p>
            <w:pPr>
              <w:pStyle w:val="Normal"/>
              <w:ind w:start="-107" w:end="-10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На №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/>
              <w:snapToGrid w:val="false"/>
              <w:ind w:start="-57" w:end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84" w:type="dxa"/>
            <w:tcBorders/>
            <w:vAlign w:val="bottom"/>
          </w:tcPr>
          <w:p>
            <w:pPr>
              <w:pStyle w:val="Normal"/>
              <w:spacing w:before="180" w:after="0"/>
              <w:ind w:start="-113" w:end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от</w:t>
            </w:r>
          </w:p>
        </w:tc>
        <w:tc>
          <w:tcPr>
            <w:tcW w:w="180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/>
              <w:snapToGrid w:val="false"/>
              <w:ind w:start="-107" w:end="-10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701" w:type="dxa"/>
            <w:tcBorders/>
            <w:vAlign w:val="bottom"/>
          </w:tcPr>
          <w:p>
            <w:pPr>
              <w:pStyle w:val="Normal"/>
              <w:widowControl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4863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widowControl/>
        <w:ind w:firstLine="851" w:end="0"/>
        <w:jc w:val="center"/>
        <w:rPr>
          <w:rFonts w:ascii="Times New Roman" w:hAnsi="Times New Roman" w:cs="Times New Roman"/>
          <w:color w:val="000000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Normal"/>
        <w:widowControl/>
        <w:ind w:hanging="0" w:end="0"/>
        <w:jc w:val="center"/>
        <w:rPr>
          <w:rFonts w:ascii="Times New Roman" w:hAnsi="Times New Roman" w:cs="Times New Roman"/>
          <w:color w:val="000000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Normal"/>
        <w:widowControl/>
        <w:ind w:firstLine="851" w:end="0"/>
        <w:jc w:val="center"/>
        <w:rPr>
          <w:rFonts w:ascii="Times New Roman" w:hAnsi="Times New Roman" w:cs="Times New Roman"/>
          <w:color w:val="000000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Уважаемые руководители!</w:t>
      </w:r>
    </w:p>
    <w:p>
      <w:pPr>
        <w:pStyle w:val="Normal"/>
        <w:widowControl/>
        <w:ind w:firstLine="851" w:end="0"/>
        <w:jc w:val="center"/>
        <w:rPr>
          <w:rFonts w:ascii="Times New Roman" w:hAnsi="Times New Roman" w:cs="Times New Roman"/>
          <w:color w:val="000000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Normal"/>
        <w:widowControl/>
        <w:ind w:firstLine="851" w:end="0"/>
        <w:jc w:val="center"/>
        <w:rPr>
          <w:rFonts w:ascii="Times New Roman" w:hAnsi="Times New Roman" w:cs="Times New Roman"/>
          <w:color w:val="000000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Normal"/>
        <w:spacing w:lineRule="auto" w:line="360"/>
        <w:ind w:firstLine="851" w:end="0"/>
        <w:jc w:val="both"/>
        <w:rPr>
          <w:rFonts w:ascii="Times New Roman" w:hAnsi="Times New Roman" w:cs="Times New Roman"/>
          <w:b w:val="false"/>
          <w:bCs w:val="false"/>
          <w:color w:val="000000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 xml:space="preserve">Министерство образования Приморского края направляет план-график и порядок проведения Всероссийских проверочных работ в 2026 году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>(далее - ВПР)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 xml:space="preserve">. </w:t>
      </w:r>
    </w:p>
    <w:p>
      <w:pPr>
        <w:pStyle w:val="Normal"/>
        <w:spacing w:lineRule="auto" w:line="360"/>
        <w:ind w:firstLine="851" w:end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 xml:space="preserve">Данная публикация доступна в личных кабинетах муниципальных координаторов, образовательных организаций Приморского края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 xml:space="preserve">по ссылке: </w:t>
      </w:r>
      <w:hyperlink r:id="rId3">
        <w:r>
          <w:rPr>
            <w:rStyle w:val="Hyperlink"/>
            <w:rFonts w:cs="Times New Roman" w:ascii="Times New Roman" w:hAnsi="Times New Roman"/>
            <w:b w:val="false"/>
            <w:bCs w:val="false"/>
            <w:color w:val="000000"/>
            <w:sz w:val="28"/>
            <w:szCs w:val="28"/>
            <w:shd w:fill="auto" w:val="clear"/>
          </w:rPr>
          <w:t>https://lk-fisoko.obrnadzor.gov.ru/lk/publications/vpr/poriadok-provedeniia-i-plan-grafik-provedeniia-v-1</w:t>
        </w:r>
      </w:hyperlink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>).</w:t>
      </w:r>
    </w:p>
    <w:p>
      <w:pPr>
        <w:pStyle w:val="Normal"/>
        <w:spacing w:lineRule="auto" w:line="360"/>
        <w:ind w:firstLine="851" w:end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 xml:space="preserve">Региональный координатор ВПР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>в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 xml:space="preserve"> Приморском крае: главный администратор баз данных ГАУ ДПО «Приморский краевой институт развития образования» Осис Анна Дмитриевна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 xml:space="preserve">(эл. почта: </w:t>
      </w:r>
      <w:hyperlink r:id="rId4">
        <w:r>
          <w:rPr>
            <w:rStyle w:val="Hyperlink"/>
            <w:rFonts w:cs="Times New Roman" w:ascii="Times New Roman" w:hAnsi="Times New Roman"/>
            <w:b w:val="false"/>
            <w:bCs w:val="false"/>
            <w:color w:val="000000"/>
            <w:sz w:val="28"/>
            <w:szCs w:val="28"/>
            <w:shd w:fill="auto" w:val="clear"/>
          </w:rPr>
          <w:t>matveeva.anna@rcoi25.ru</w:t>
        </w:r>
      </w:hyperlink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>,</w:t>
        <w:br/>
        <w:t>тел. 239-08-75 (доб. 504)).</w:t>
      </w:r>
    </w:p>
    <w:p>
      <w:pPr>
        <w:pStyle w:val="Normal"/>
        <w:widowControl/>
        <w:jc w:val="both"/>
        <w:rPr>
          <w:rFonts w:ascii="Times New Roman" w:hAnsi="Times New Roman" w:cs="Times New Roman"/>
          <w:color w:val="000000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Normal"/>
        <w:widowControl/>
        <w:jc w:val="both"/>
        <w:rPr>
          <w:rFonts w:ascii="Times New Roman" w:hAnsi="Times New Roman" w:cs="Times New Roman"/>
          <w:color w:val="000000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Приложение: на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32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 л. в 1 экз.</w:t>
      </w:r>
    </w:p>
    <w:p>
      <w:pPr>
        <w:pStyle w:val="Normal"/>
        <w:widowControl/>
        <w:jc w:val="both"/>
        <w:rPr>
          <w:rFonts w:ascii="Times New Roman" w:hAnsi="Times New Roman" w:cs="Times New Roman"/>
          <w:color w:val="000000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Normal"/>
        <w:widowControl/>
        <w:jc w:val="both"/>
        <w:rPr>
          <w:rFonts w:ascii="Times New Roman" w:hAnsi="Times New Roman" w:cs="Times New Roman"/>
          <w:color w:val="000000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Normal"/>
        <w:widowControl/>
        <w:jc w:val="both"/>
        <w:rPr>
          <w:rFonts w:ascii="Times New Roman" w:hAnsi="Times New Roman" w:cs="Times New Roman"/>
          <w:color w:val="000000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Normal"/>
        <w:widowControl/>
        <w:jc w:val="both"/>
        <w:rPr>
          <w:rFonts w:ascii="Times New Roman" w:hAnsi="Times New Roman" w:cs="Times New Roman"/>
          <w:color w:val="000000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Заместитель министра </w:t>
      </w:r>
    </w:p>
    <w:p>
      <w:pPr>
        <w:pStyle w:val="Normal"/>
        <w:widowControl/>
        <w:jc w:val="both"/>
        <w:rPr>
          <w:rFonts w:ascii="Times New Roman" w:hAnsi="Times New Roman" w:cs="Times New Roman"/>
          <w:color w:val="000000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образования Приморского края                                                                  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Ю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.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В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.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Тей</w:t>
      </w:r>
    </w:p>
    <w:p>
      <w:pPr>
        <w:pStyle w:val="Normal"/>
        <w:widowControl/>
        <w:jc w:val="both"/>
        <w:rPr>
          <w:rFonts w:ascii="Times New Roman" w:hAnsi="Times New Roman" w:cs="Times New Roman"/>
          <w:color w:val="000000"/>
          <w:sz w:val="20"/>
          <w:szCs w:val="20"/>
          <w:shd w:fill="auto" w:val="clear"/>
        </w:rPr>
      </w:pPr>
      <w:r>
        <w:rPr>
          <w:rFonts w:cs="Times New Roman" w:ascii="Times New Roman" w:hAnsi="Times New Roman"/>
          <w:color w:val="000000"/>
          <w:sz w:val="20"/>
          <w:szCs w:val="20"/>
          <w:shd w:fill="auto" w:val="clear"/>
        </w:rPr>
      </w:r>
    </w:p>
    <w:p>
      <w:pPr>
        <w:pStyle w:val="Normal"/>
        <w:widowControl/>
        <w:jc w:val="both"/>
        <w:rPr>
          <w:rFonts w:ascii="Times New Roman" w:hAnsi="Times New Roman" w:cs="Times New Roman"/>
          <w:color w:val="000000"/>
          <w:sz w:val="20"/>
          <w:szCs w:val="20"/>
          <w:shd w:fill="auto" w:val="clear"/>
        </w:rPr>
      </w:pPr>
      <w:r>
        <w:rPr>
          <w:rFonts w:cs="Times New Roman" w:ascii="Times New Roman" w:hAnsi="Times New Roman"/>
          <w:color w:val="000000"/>
          <w:sz w:val="20"/>
          <w:szCs w:val="20"/>
          <w:shd w:fill="auto" w:val="clear"/>
        </w:rPr>
      </w:r>
    </w:p>
    <w:p>
      <w:pPr>
        <w:pStyle w:val="Normal"/>
        <w:widowControl/>
        <w:jc w:val="both"/>
        <w:rPr>
          <w:rFonts w:ascii="Times New Roman" w:hAnsi="Times New Roman" w:cs="Times New Roman"/>
          <w:color w:val="000000"/>
          <w:sz w:val="20"/>
          <w:szCs w:val="20"/>
          <w:shd w:fill="auto" w:val="clear"/>
        </w:rPr>
      </w:pPr>
      <w:r>
        <w:rPr>
          <w:rFonts w:cs="Times New Roman" w:ascii="Times New Roman" w:hAnsi="Times New Roman"/>
          <w:color w:val="000000"/>
          <w:sz w:val="20"/>
          <w:szCs w:val="20"/>
          <w:shd w:fill="auto" w:val="clear"/>
        </w:rPr>
        <w:t>Шлык Регина Константиновна</w:t>
      </w:r>
    </w:p>
    <w:p>
      <w:pPr>
        <w:pStyle w:val="Normal"/>
        <w:widowControl/>
        <w:jc w:val="both"/>
        <w:rPr>
          <w:rFonts w:ascii="Times New Roman" w:hAnsi="Times New Roman" w:cs="Times New Roman"/>
          <w:color w:val="000000"/>
          <w:sz w:val="20"/>
          <w:szCs w:val="20"/>
          <w:shd w:fill="auto" w:val="clear"/>
        </w:rPr>
      </w:pPr>
      <w:r>
        <w:rPr>
          <w:rFonts w:cs="Times New Roman" w:ascii="Times New Roman" w:hAnsi="Times New Roman"/>
          <w:color w:val="000000"/>
          <w:sz w:val="20"/>
          <w:szCs w:val="20"/>
          <w:shd w:fill="auto" w:val="clear"/>
        </w:rPr>
        <w:t>8 (423)240-28-69</w:t>
      </w:r>
    </w:p>
    <w:p>
      <w:pPr>
        <w:pStyle w:val="Normal"/>
        <w:widowControl/>
        <w:jc w:val="both"/>
        <w:rPr>
          <w:rFonts w:ascii="Times New Roman" w:hAnsi="Times New Roman" w:cs="Times New Roman"/>
          <w:color w:val="000000"/>
          <w:sz w:val="20"/>
          <w:szCs w:val="20"/>
          <w:shd w:fill="auto" w:val="clear"/>
        </w:rPr>
      </w:pPr>
      <w:r>
        <w:rPr>
          <w:rFonts w:cs="Times New Roman" w:ascii="Times New Roman" w:hAnsi="Times New Roman"/>
          <w:color w:val="000000"/>
          <w:sz w:val="20"/>
          <w:szCs w:val="20"/>
          <w:shd w:fill="auto" w:val="clear"/>
        </w:rPr>
      </w:r>
    </w:p>
    <w:p>
      <w:pPr>
        <w:pStyle w:val="Normal"/>
        <w:widowControl/>
        <w:jc w:val="end"/>
        <w:rPr>
          <w:rFonts w:ascii="Times New Roman" w:hAnsi="Times New Roman" w:cs="Times New Roman"/>
          <w:color w:val="000000"/>
          <w:sz w:val="20"/>
          <w:szCs w:val="20"/>
          <w:shd w:fill="auto" w:val="clear"/>
        </w:rPr>
      </w:pPr>
      <w:r>
        <w:rPr>
          <w:rFonts w:cs="Times New Roman" w:ascii="Times New Roman" w:hAnsi="Times New Roman"/>
          <w:color w:val="000000"/>
          <w:sz w:val="20"/>
          <w:szCs w:val="20"/>
          <w:shd w:fill="auto" w:val="clear"/>
        </w:rPr>
      </w:r>
    </w:p>
    <w:sectPr>
      <w:type w:val="nextPage"/>
      <w:pgSz w:w="11906" w:h="16838"/>
      <w:pgMar w:left="1418" w:right="851" w:gutter="0" w:header="0" w:top="863" w:footer="0" w:bottom="615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PT Astra Serif">
    <w:charset w:val="01" w:characterSet="utf-8"/>
    <w:family w:val="roman"/>
    <w:pitch w:val="default"/>
  </w:font>
  <w:font w:name="NTTimes/Cyrillic">
    <w:altName w:val="Times New Roman"/>
    <w:charset w:val="01" w:characterSet="utf-8"/>
    <w:family w:val="auto"/>
    <w:pitch w:val="variable"/>
  </w:font>
  <w:font w:name="Times New Roman">
    <w:charset w:val="01" w:characterSet="utf-8"/>
    <w:family w:val="roman"/>
    <w:pitch w:val="variable"/>
  </w:font>
  <w:font w:name="Courier New">
    <w:charset w:val="01" w:characterSet="utf-8"/>
    <w:family w:val="modern"/>
    <w:pitch w:val="default"/>
  </w:font>
  <w:font w:name="Wingdings">
    <w:charset w:val="02"/>
    <w:family w:val="auto"/>
    <w:pitch w:val="variable"/>
  </w:font>
  <w:font w:name="Tahoma">
    <w:charset w:val="01" w:characterSet="utf-8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PT Astra Serif">
    <w:altName w:val="Times New Roman"/>
    <w:charset w:val="01" w:characterSet="utf-8"/>
    <w:family w:val="roman"/>
    <w:pitch w:val="variable"/>
  </w:font>
  <w:font w:name="Verdana">
    <w:charset w:val="01" w:characterSet="utf-8"/>
    <w:family w:val="swiss"/>
    <w:pitch w:val="variable"/>
  </w:font>
  <w:font w:name="Calibri">
    <w:charset w:val="01" w:characterSet="utf-8"/>
    <w:family w:val="swiss"/>
    <w:pitch w:val="variable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hyphenationZone w:val="0"/>
  <w:compat>
    <w:doNotBreakWrappedTables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NTTimes/Cyrillic;Times New Roman" w:hAnsi="NTTimes/Cyrillic;Times New Roman" w:eastAsia="Times New Roman" w:cs="NTTimes/Cyrillic;Times New Roman"/>
      <w:color w:val="auto"/>
      <w:sz w:val="24"/>
      <w:szCs w:val="20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exact" w:line="280" w:before="120" w:after="0"/>
      <w:jc w:val="center"/>
      <w:outlineLvl w:val="0"/>
    </w:pPr>
    <w:rPr>
      <w:rFonts w:ascii="Times New Roman" w:hAnsi="Times New Roman" w:cs="Times New Roman"/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exact" w:line="240"/>
      <w:jc w:val="center"/>
      <w:outlineLvl w:val="1"/>
    </w:pPr>
    <w:rPr>
      <w:rFonts w:ascii="Times New Roman" w:hAnsi="Times New Roman" w:cs="Times New Roman"/>
      <w:b/>
    </w:rPr>
  </w:style>
  <w:style w:type="character" w:styleId="Style12">
    <w:name w:val="Основной шрифт абзаца"/>
    <w:qFormat/>
    <w:rPr/>
  </w:style>
  <w:style w:type="character" w:styleId="WW8Num1z0">
    <w:name w:val="WW8Num1z0"/>
    <w:qFormat/>
    <w:rPr>
      <w:rFonts w:ascii="Symbol" w:hAnsi="Symbol" w:cs="Symbol"/>
      <w:sz w:val="20"/>
    </w:rPr>
  </w:style>
  <w:style w:type="character" w:styleId="WW8Num1z1">
    <w:name w:val="WW8Num1z1"/>
    <w:qFormat/>
    <w:rPr>
      <w:rFonts w:ascii="Courier New" w:hAnsi="Courier New" w:cs="Courier New"/>
      <w:sz w:val="20"/>
    </w:rPr>
  </w:style>
  <w:style w:type="character" w:styleId="WW8Num1z2">
    <w:name w:val="WW8Num1z2"/>
    <w:qFormat/>
    <w:rPr>
      <w:rFonts w:ascii="Wingdings" w:hAnsi="Wingdings" w:cs="Wingdings"/>
      <w:sz w:val="20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Symbol" w:hAnsi="Symbol" w:cs="Symbol"/>
      <w:sz w:val="20"/>
    </w:rPr>
  </w:style>
  <w:style w:type="character" w:styleId="WW8Num3z1">
    <w:name w:val="WW8Num3z1"/>
    <w:qFormat/>
    <w:rPr>
      <w:rFonts w:ascii="Courier New" w:hAnsi="Courier New" w:cs="Courier New"/>
      <w:sz w:val="20"/>
    </w:rPr>
  </w:style>
  <w:style w:type="character" w:styleId="WW8Num3z2">
    <w:name w:val="WW8Num3z2"/>
    <w:qFormat/>
    <w:rPr>
      <w:rFonts w:ascii="Wingdings" w:hAnsi="Wingdings" w:cs="Wingdings"/>
      <w:sz w:val="20"/>
    </w:rPr>
  </w:style>
  <w:style w:type="character" w:styleId="WW8Num4z0">
    <w:name w:val="WW8Num4z0"/>
    <w:qFormat/>
    <w:rPr>
      <w:rFonts w:ascii="Symbol" w:hAnsi="Symbol" w:cs="Symbol"/>
      <w:sz w:val="20"/>
    </w:rPr>
  </w:style>
  <w:style w:type="character" w:styleId="WW8Num4z1">
    <w:name w:val="WW8Num4z1"/>
    <w:qFormat/>
    <w:rPr>
      <w:rFonts w:ascii="Courier New" w:hAnsi="Courier New" w:cs="Courier New"/>
      <w:sz w:val="20"/>
    </w:rPr>
  </w:style>
  <w:style w:type="character" w:styleId="WW8Num4z2">
    <w:name w:val="WW8Num4z2"/>
    <w:qFormat/>
    <w:rPr>
      <w:rFonts w:ascii="Wingdings" w:hAnsi="Wingdings" w:cs="Wingdings"/>
      <w:sz w:val="20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Times New Roman" w:hAnsi="Times New Roman" w:eastAsia="Times New Roman" w:cs="Times New Roman"/>
      <w:w w:val="100"/>
      <w:sz w:val="28"/>
      <w:szCs w:val="28"/>
      <w:lang w:val="ru-RU" w:bidi="ru-RU"/>
    </w:rPr>
  </w:style>
  <w:style w:type="character" w:styleId="WW8Num6z1">
    <w:name w:val="WW8Num6z1"/>
    <w:qFormat/>
    <w:rPr>
      <w:rFonts w:ascii="Symbol" w:hAnsi="Symbol" w:eastAsia="Symbol" w:cs="Symbol"/>
      <w:w w:val="100"/>
      <w:sz w:val="28"/>
      <w:szCs w:val="28"/>
      <w:lang w:val="ru-RU" w:bidi="ru-RU"/>
    </w:rPr>
  </w:style>
  <w:style w:type="character" w:styleId="WW8Num6z2">
    <w:name w:val="WW8Num6z2"/>
    <w:qFormat/>
    <w:rPr>
      <w:lang w:val="ru-RU" w:bidi="ru-RU"/>
    </w:rPr>
  </w:style>
  <w:style w:type="character" w:styleId="1">
    <w:name w:val="Основной шрифт абзаца1"/>
    <w:qFormat/>
    <w:rPr/>
  </w:style>
  <w:style w:type="character" w:styleId="WW-">
    <w:name w:val="WW-Основной шрифт абзаца"/>
    <w:qFormat/>
    <w:rPr>
      <w:sz w:val="20"/>
    </w:rPr>
  </w:style>
  <w:style w:type="character" w:styleId="Hyperlink">
    <w:name w:val="Hyperlink"/>
    <w:rPr>
      <w:color w:val="0000FF"/>
      <w:sz w:val="20"/>
      <w:u w:val="single"/>
    </w:rPr>
  </w:style>
  <w:style w:type="character" w:styleId="FollowedHyperlink">
    <w:name w:val="FollowedHyperlink"/>
    <w:rPr>
      <w:color w:val="800080"/>
      <w:sz w:val="20"/>
      <w:u w:val="single"/>
    </w:rPr>
  </w:style>
  <w:style w:type="character" w:styleId="PageNumber">
    <w:name w:val="page number"/>
    <w:basedOn w:val="1"/>
    <w:rPr/>
  </w:style>
  <w:style w:type="character" w:styleId="Style13">
    <w:name w:val=" Знак Знак"/>
    <w:qFormat/>
    <w:rPr>
      <w:rFonts w:ascii="Tahoma" w:hAnsi="Tahoma" w:cs="Tahoma"/>
      <w:sz w:val="16"/>
      <w:szCs w:val="16"/>
    </w:rPr>
  </w:style>
  <w:style w:type="character" w:styleId="Style14">
    <w:name w:val="Верхний колонтитул Знак"/>
    <w:qFormat/>
    <w:rPr>
      <w:rFonts w:ascii="NTTimes/Cyrillic;Times New Roman" w:hAnsi="NTTimes/Cyrillic;Times New Roman" w:cs="NTTimes/Cyrillic;Times New Roman"/>
      <w:sz w:val="24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exact" w:line="280"/>
      <w:jc w:val="center"/>
    </w:pPr>
    <w:rPr>
      <w:rFonts w:ascii="Times New Roman" w:hAnsi="Times New Roman" w:cs="Times New Roman"/>
      <w:b/>
      <w:sz w:val="22"/>
    </w:rPr>
  </w:style>
  <w:style w:type="paragraph" w:styleId="List">
    <w:name w:val="List"/>
    <w:basedOn w:val="BodyText"/>
    <w:pPr/>
    <w:rPr>
      <w:rFonts w:cs="Noto Sans Devanagari;Times New Roman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1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Tahoma" w:cs="Noto Sans Devanagari;Times New Roman"/>
      <w:sz w:val="28"/>
      <w:szCs w:val="28"/>
    </w:rPr>
  </w:style>
  <w:style w:type="paragraph" w:styleId="Style17">
    <w:name w:val="Название объекта"/>
    <w:basedOn w:val="Normal"/>
    <w:qFormat/>
    <w:pPr>
      <w:suppressLineNumbers/>
      <w:spacing w:before="120" w:after="120"/>
    </w:pPr>
    <w:rPr>
      <w:rFonts w:ascii="PT Astra Serif;Times New Roman" w:hAnsi="PT Astra Serif;Times New Roman" w:cs="Noto Sans Devanagari;Times New Roman"/>
      <w:i/>
      <w:iCs/>
      <w:sz w:val="24"/>
      <w:szCs w:val="24"/>
    </w:rPr>
  </w:style>
  <w:style w:type="paragraph" w:styleId="12">
    <w:name w:val="Указатель1"/>
    <w:basedOn w:val="Normal"/>
    <w:qFormat/>
    <w:pPr>
      <w:suppressLineNumbers/>
    </w:pPr>
    <w:rPr>
      <w:rFonts w:cs="Noto Sans Devanagari;Times New Roman"/>
      <w:lang w:val="zxx" w:bidi="zxx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ascii="PT Astra Serif;Times New Roman" w:hAnsi="PT Astra Serif;Times New Roman" w:cs="Noto Sans Devanagari;Times New Roman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ascii="PT Astra Serif;Times New Roman" w:hAnsi="PT Astra Serif;Times New Roman" w:cs="Noto Sans Devanagari;Times New Roman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Noto Sans Devanagari;Times New Roman"/>
      <w:i/>
      <w:iCs/>
      <w:sz w:val="24"/>
      <w:szCs w:val="24"/>
    </w:rPr>
  </w:style>
  <w:style w:type="paragraph" w:styleId="BodyTextIndent">
    <w:name w:val="Body Text Indent"/>
    <w:basedOn w:val="Normal"/>
    <w:pPr>
      <w:widowControl/>
      <w:spacing w:lineRule="auto" w:line="360"/>
      <w:ind w:firstLine="709" w:start="0" w:end="0"/>
      <w:jc w:val="both"/>
    </w:pPr>
    <w:rPr>
      <w:sz w:val="26"/>
    </w:rPr>
  </w:style>
  <w:style w:type="paragraph" w:styleId="21">
    <w:name w:val="Основной текст 21"/>
    <w:basedOn w:val="Normal"/>
    <w:qFormat/>
    <w:pPr>
      <w:widowControl/>
    </w:pPr>
    <w:rPr>
      <w:rFonts w:ascii="Times New Roman" w:hAnsi="Times New Roman" w:cs="Times New Roman"/>
      <w:sz w:val="28"/>
    </w:rPr>
  </w:style>
  <w:style w:type="paragraph" w:styleId="Style18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19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qFormat/>
    <w:pPr>
      <w:ind w:firstLine="567" w:start="0" w:end="0"/>
      <w:jc w:val="both"/>
    </w:pPr>
    <w:rPr>
      <w:rFonts w:ascii="Times New Roman" w:hAnsi="Times New Roman" w:cs="Times New Roman"/>
      <w:sz w:val="26"/>
    </w:rPr>
  </w:style>
  <w:style w:type="paragraph" w:styleId="Style20">
    <w:name w:val="Обычный (веб)"/>
    <w:basedOn w:val="Normal"/>
    <w:qFormat/>
    <w:pPr>
      <w:widowControl/>
      <w:spacing w:before="100" w:after="100"/>
    </w:pPr>
    <w:rPr>
      <w:rFonts w:ascii="Times New Roman" w:hAnsi="Times New Roman" w:cs="Times New Roman"/>
      <w:szCs w:val="24"/>
    </w:rPr>
  </w:style>
  <w:style w:type="paragraph" w:styleId="Style21">
    <w:name w:val="Знак Знак Знак Знак Знак Знак Знак Знак Знак Знак"/>
    <w:basedOn w:val="Normal"/>
    <w:qFormat/>
    <w:pPr>
      <w:widowControl/>
      <w:spacing w:lineRule="exact" w:line="240" w:before="0" w:after="160"/>
      <w:ind w:firstLine="709" w:start="0" w:end="0"/>
    </w:pPr>
    <w:rPr>
      <w:rFonts w:ascii="Verdana" w:hAnsi="Verdana" w:cs="Verdana"/>
      <w:sz w:val="16"/>
    </w:rPr>
  </w:style>
  <w:style w:type="paragraph" w:styleId="Style22">
    <w:name w:val="Абзац списка"/>
    <w:basedOn w:val="Normal"/>
    <w:qFormat/>
    <w:pPr>
      <w:autoSpaceDE w:val="false"/>
      <w:ind w:hanging="0" w:start="102" w:end="0"/>
      <w:jc w:val="both"/>
    </w:pPr>
    <w:rPr>
      <w:rFonts w:ascii="Times New Roman" w:hAnsi="Times New Roman" w:cs="Times New Roman"/>
      <w:sz w:val="22"/>
      <w:szCs w:val="22"/>
      <w:lang w:bidi="ru-RU"/>
    </w:rPr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paragraph" w:styleId="ListParagraph">
    <w:name w:val="List Paragraph"/>
    <w:basedOn w:val="Normal"/>
    <w:qFormat/>
    <w:pPr>
      <w:widowControl/>
      <w:spacing w:lineRule="auto" w:line="276" w:before="0" w:after="200"/>
      <w:ind w:hanging="0" w:start="720" w:end="0"/>
      <w:contextualSpacing/>
    </w:pPr>
    <w:rPr>
      <w:rFonts w:ascii="Calibri" w:hAnsi="Calibri" w:eastAsia="Calibri" w:cs="Calibri"/>
      <w:sz w:val="22"/>
      <w:szCs w:val="22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lk-fisoko.obrnadzor.gov.ru/lk/publications/vpr/poriadok-provedeniia-i-plan-grafik-provedeniia-v-1" TargetMode="External"/><Relationship Id="rId4" Type="http://schemas.openxmlformats.org/officeDocument/2006/relationships/hyperlink" Target="mailto:matveeva.anna@rcoi25.ru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330</TotalTime>
  <Application>LibreOffice/25.2.3.2$Linux_X86_64 LibreOffice_project/520$Build-2</Application>
  <AppVersion>15.0000</AppVersion>
  <Pages>1</Pages>
  <Words>108</Words>
  <Characters>900</Characters>
  <CharactersWithSpaces>1057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2025-06-26T12:28:00Z</dcterms:created>
  <dc:creator>Киселев Евгений Юрьевич</dc:creator>
  <dc:description/>
  <dc:language>ru-RU</dc:language>
  <cp:lastModifiedBy/>
  <cp:lastPrinted>2025-05-19T19:03:00Z</cp:lastPrinted>
  <dcterms:modified xsi:type="dcterms:W3CDTF">2026-02-26T12:24:24Z</dcterms:modified>
  <cp:revision>36</cp:revision>
  <dc:subject/>
  <dc:title>«GERBM»</dc:title>
</cp:coreProperties>
</file>